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8B" w:rsidRPr="000769D0" w:rsidRDefault="00F3248B" w:rsidP="00F3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СОДЕРЖАНИЕ И СТРУКТУРА</w:t>
      </w:r>
    </w:p>
    <w:p w:rsidR="00F3248B" w:rsidRPr="000769D0" w:rsidRDefault="00F3248B" w:rsidP="00F3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УЧЕБНО-МЕТОДИЧЕСКОГО ИЗДАНИЯ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 или издание является, как правило, частью учебно-методического комплекса, который преподаватель должен подготовить при разработке нового или обновлении уже осуществляемого курса. Все учебно-методические издания, не зависимо от вида, отличаются от научно-исследовательских прежде всего тем, что имеют четко </w:t>
      </w:r>
      <w:r w:rsidRPr="000769D0">
        <w:rPr>
          <w:rFonts w:ascii="Times New Roman" w:hAnsi="Times New Roman" w:cs="Times New Roman"/>
          <w:b/>
          <w:i/>
          <w:sz w:val="28"/>
          <w:szCs w:val="28"/>
        </w:rPr>
        <w:t>выраженную методическую направленность</w:t>
      </w:r>
      <w:r w:rsidRPr="000769D0">
        <w:rPr>
          <w:rFonts w:ascii="Times New Roman" w:hAnsi="Times New Roman" w:cs="Times New Roman"/>
          <w:sz w:val="28"/>
          <w:szCs w:val="28"/>
        </w:rPr>
        <w:t xml:space="preserve">, ориентированы на реальную </w:t>
      </w:r>
      <w:r w:rsidRPr="000769D0">
        <w:rPr>
          <w:rFonts w:ascii="Times New Roman" w:hAnsi="Times New Roman" w:cs="Times New Roman"/>
          <w:b/>
          <w:i/>
          <w:sz w:val="28"/>
          <w:szCs w:val="28"/>
        </w:rPr>
        <w:t>помощь обучающемуся</w:t>
      </w:r>
      <w:r w:rsidRPr="000769D0">
        <w:rPr>
          <w:rFonts w:ascii="Times New Roman" w:hAnsi="Times New Roman" w:cs="Times New Roman"/>
          <w:sz w:val="28"/>
          <w:szCs w:val="28"/>
        </w:rPr>
        <w:t xml:space="preserve"> в освоении материала и выработке навыков и умений и в организации самостоятельного изучения предмета. Все учебно-методические издания должны соответствовать основной образовательной программе (ООП) по данной дисциплине (модулю) и ФГОС-3 соответствующего направления (специальности). В связи с этим учебно-методическое издание любого вида или жанра при всем разнообразии материалов, дисциплин и авторских концепций, должно обладать следующими качествами: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- точно и понятно определять цели, задачи и назначение издания;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- отражать технологии и методы обучения, способствующие усвоению материала, формированию общекультурных и профессиональных компетенций;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- обеспечивать преемственность знаний и навыков, полученных при изучении предшествующих и последующих дисциплин;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- осуществлять междисциплинарные связи;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- последовательно и упорядоченно излагать материал;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- выделять наиболее существенные смысловые связи и ключевые понятия;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- представлять единый подход к употреблению терминов.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    В учебном пособии традиционно выделяется   предисловие, введение, основная часть, заключение, приложение.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Предисловие - с</w:t>
      </w:r>
      <w:r w:rsidRPr="000769D0">
        <w:rPr>
          <w:rFonts w:ascii="Times New Roman" w:hAnsi="Times New Roman" w:cs="Times New Roman"/>
          <w:sz w:val="28"/>
          <w:szCs w:val="28"/>
        </w:rPr>
        <w:t>равнительно небольшой, но очень важный в методическом отношении раздел, расположенный в самом начале издания. Предисловие, прежде всего должно ориентировать обучающегося в содержании издания, в его направленности и методических установках.  В нем дается краткая характеристика курса (дисциплины или модуля), указывается его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9D0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0769D0">
        <w:rPr>
          <w:rFonts w:ascii="Times New Roman" w:hAnsi="Times New Roman" w:cs="Times New Roman"/>
          <w:b/>
          <w:sz w:val="28"/>
          <w:szCs w:val="28"/>
        </w:rPr>
        <w:t>(</w:t>
      </w:r>
      <w:r w:rsidRPr="000769D0">
        <w:rPr>
          <w:rFonts w:ascii="Times New Roman" w:hAnsi="Times New Roman" w:cs="Times New Roman"/>
          <w:sz w:val="28"/>
          <w:szCs w:val="28"/>
        </w:rPr>
        <w:t>в часах или зачетных единицах), структура (количество лекций, практик и других видов работ, их последовательность и т.п.) Не лишним будет именно в предисловии объяснить место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9D0">
        <w:rPr>
          <w:rFonts w:ascii="Times New Roman" w:hAnsi="Times New Roman" w:cs="Times New Roman"/>
          <w:sz w:val="28"/>
          <w:szCs w:val="28"/>
        </w:rPr>
        <w:t>и роль данного издания в освоении дисциплины и образовательной программы в целом, так же, как указать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0">
        <w:rPr>
          <w:rFonts w:ascii="Times New Roman" w:hAnsi="Times New Roman" w:cs="Times New Roman"/>
          <w:sz w:val="28"/>
          <w:szCs w:val="28"/>
        </w:rPr>
        <w:lastRenderedPageBreak/>
        <w:t>связи с другими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9D0">
        <w:rPr>
          <w:rFonts w:ascii="Times New Roman" w:hAnsi="Times New Roman" w:cs="Times New Roman"/>
          <w:sz w:val="28"/>
          <w:szCs w:val="28"/>
        </w:rPr>
        <w:t>дисциплинами цикла или модуля. Отдельно формулируются конкретные цели и задачи курса. Обязательная часть раздела – определение компетенций, которыми может овладеть изучающий курс, как общекультурными, так и общепрофессиональными.   Рекомендуется оговорить и специфику курса, его особенности по сравнению с другими курсами. Раздел может включать разного рода размышления и умозаключения преподавателя о сложностях усвоения материала. Можно сформулировать и пожелания студентам по освоению материала, если в этом есть необходимость.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Предисловие должно быть построено так, чтобы, ознакомившись с ним, обучающийся мог самостоятельно выбрать не только пособие, необходимое ему для освоения дисциплины (модуля), но и сам модуль, а, следовательно, и траекторию своего обучения.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0769D0">
        <w:rPr>
          <w:rFonts w:ascii="Times New Roman" w:hAnsi="Times New Roman" w:cs="Times New Roman"/>
          <w:sz w:val="28"/>
          <w:szCs w:val="28"/>
        </w:rPr>
        <w:t>Если предисловие является обязательной частью в учебном издании, то введение зависит и от вида издания, и от особенностей изложения материала. Как правило, введение характерно для учебников. В таком случае во введении дается история вопроса, обзор научной, учебной литературы и источников, рассматриваются различные точки зрения исследователей, отмечаются противоречия, а также раскрывается позиция автора излагаемого материала.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0769D0">
        <w:rPr>
          <w:rFonts w:ascii="Times New Roman" w:hAnsi="Times New Roman" w:cs="Times New Roman"/>
          <w:sz w:val="28"/>
          <w:szCs w:val="28"/>
        </w:rPr>
        <w:t xml:space="preserve"> – самая объемная и индивидуальная с точки зрения содержания, а также это самая вариативная часть. Вариативность связана и с видом данного учебно-методического издания, и с авторской установкой, и с конкретными целями и задачами курса и с его содержанием. Возможно несколько вариантов группировки материала. Для лучшей ориентации, в большом, как правило, материале требуется четкое деление на темы (главы); разделы (части).  Желательно, чтобы в начале темы (раздела) был дан план, который позволит студентам заранее представить логику излагаемого материала, связь отдельных вопросов. Пункты плана могут быть сформулированы как в виде законченных суждений, так и в виде вопросов.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Материал в учебном пособии может быть расположен:</w:t>
      </w:r>
    </w:p>
    <w:p w:rsidR="00F3248B" w:rsidRPr="00370A34" w:rsidRDefault="00F3248B" w:rsidP="00F32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A34">
        <w:rPr>
          <w:rFonts w:ascii="Times New Roman" w:hAnsi="Times New Roman" w:cs="Times New Roman"/>
          <w:b/>
          <w:sz w:val="28"/>
          <w:szCs w:val="28"/>
        </w:rPr>
        <w:t>по тематическому принципу</w:t>
      </w:r>
      <w:r w:rsidRPr="00370A34">
        <w:rPr>
          <w:rFonts w:ascii="Times New Roman" w:hAnsi="Times New Roman" w:cs="Times New Roman"/>
          <w:sz w:val="28"/>
          <w:szCs w:val="28"/>
        </w:rPr>
        <w:t xml:space="preserve"> с выделением частей, тем или дидактических единиц и раскрытием содержания каждой из них, с включением заданий для усвоения материала, его закрепления и проверки остаточных знаний, со списком рекомендуемой литературы; в каждой части могут быть помещены контрольные вопросы и тесты;</w:t>
      </w:r>
    </w:p>
    <w:p w:rsidR="00F3248B" w:rsidRPr="00370A34" w:rsidRDefault="00F3248B" w:rsidP="00F324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A34">
        <w:rPr>
          <w:rFonts w:ascii="Times New Roman" w:hAnsi="Times New Roman" w:cs="Times New Roman"/>
          <w:b/>
          <w:sz w:val="28"/>
          <w:szCs w:val="28"/>
        </w:rPr>
        <w:t>по методическим единицам</w:t>
      </w:r>
      <w:r w:rsidRPr="00370A34">
        <w:rPr>
          <w:rFonts w:ascii="Times New Roman" w:hAnsi="Times New Roman" w:cs="Times New Roman"/>
          <w:sz w:val="28"/>
          <w:szCs w:val="28"/>
        </w:rPr>
        <w:t xml:space="preserve"> (формам); в таком случае в отдельном разделе помещается развернутая программа или краткие тезисы содержания курса, в другом -  задания и вопросы для проверки </w:t>
      </w:r>
      <w:r w:rsidRPr="00370A34">
        <w:rPr>
          <w:rFonts w:ascii="Times New Roman" w:hAnsi="Times New Roman" w:cs="Times New Roman"/>
          <w:sz w:val="28"/>
          <w:szCs w:val="28"/>
        </w:rPr>
        <w:lastRenderedPageBreak/>
        <w:t>усвоения материала, в третьем -  тексты или их фрагменты для разного рода упражнений и т.д.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В пособии может быть представлен какой-то один или несколько (выборочно) видов работы. Допустим, только контрольные задания или только тезисы лекций и т.д. В этом случае на титульном листе в подзаголовке должны быть указания на это, а в предисловии должны содержаться соответствующие разъяснения.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Предполагается, что преподаватель, владея приемами инновационных технологий, может включить технологически разнообразные задания, среди которых должны быть задания, формирующие и развивающие профессиональные навыки, задания   для внеаудиторной работы, представленные   в активных и интерактивных формах и другие.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0769D0">
        <w:rPr>
          <w:rFonts w:ascii="Times New Roman" w:hAnsi="Times New Roman" w:cs="Times New Roman"/>
          <w:sz w:val="28"/>
          <w:szCs w:val="28"/>
        </w:rPr>
        <w:t xml:space="preserve"> может носить свободный характер и зависит как от содержания и специфики курса, так и от представлений самого преподавателя о своих методических задачах.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Оглавление. </w:t>
      </w:r>
      <w:r w:rsidRPr="000769D0">
        <w:rPr>
          <w:rFonts w:ascii="Times New Roman" w:hAnsi="Times New Roman" w:cs="Times New Roman"/>
          <w:sz w:val="28"/>
          <w:szCs w:val="28"/>
        </w:rPr>
        <w:t xml:space="preserve">В оглавлении раскрывается предметная и логическая структура учебно-методического издания. </w:t>
      </w:r>
    </w:p>
    <w:p w:rsidR="00F3248B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0769D0">
        <w:rPr>
          <w:rFonts w:ascii="Times New Roman" w:hAnsi="Times New Roman" w:cs="Times New Roman"/>
          <w:sz w:val="28"/>
          <w:szCs w:val="28"/>
        </w:rPr>
        <w:t xml:space="preserve">содержит таблицы, графики, схемы, фрагменты текстов, примеры, задачи, необходимые   для более детального рассмотрения материала, изложенного в основной части. Здесь может быть помещен и список рекомендуемых источников.   </w:t>
      </w:r>
    </w:p>
    <w:p w:rsidR="00F3248B" w:rsidRPr="000769D0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ВИДЫ УЧЕБНОЙ ЛИТЕРАТУРЫ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9D0">
        <w:rPr>
          <w:rFonts w:ascii="Times New Roman" w:hAnsi="Times New Roman" w:cs="Times New Roman"/>
          <w:sz w:val="28"/>
          <w:szCs w:val="28"/>
        </w:rPr>
        <w:t xml:space="preserve">Планируя учебно-методическое издание, необходимо определить не только его цель, задачи и структуру, но и вид (жанр).  Среди учебной литературы выделяется основная учебно-методическая литература и дополнительная. К дополнительной относятся справочные издания и научные издания (монографии, научные сборники, периодика). Основная учебно-методическая литература – это учебники и учебные пособия.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Понятие «учебное пособие» используется в методической литературе в нескольких значениях.   Во-первых, в широком смысле учебным пособием называется любое издание, имеющее учебную и учебно-методическую направленность. Во-вторых, «учебным пособием» называется любой материал (печатный, визуальный, предметный и т.п.), используемый преподавателем на занятиях. В-третьих, учебным пособием может определяться один из видов учебно-методического печатного издания с определенными содержательными характеристикам (собственно «учебное пособие»), которое может иметь несколько модификаций (учебное пособие по спецкурсу, учебно-методическое пособие и т.д.).</w:t>
      </w:r>
    </w:p>
    <w:p w:rsidR="00F3248B" w:rsidRPr="000769D0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lastRenderedPageBreak/>
        <w:t>В данном случае термином «учебное пособие» обозначается определенный вид учебно-методической литературы.</w:t>
      </w:r>
    </w:p>
    <w:p w:rsidR="00F3248B" w:rsidRPr="00F3248B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orgchart" style="width:6in;height:3in;mso-position-horizontal-relative:char;mso-position-vertical-relative:line" coordorigin="1642,3675" coordsize="12238,3960">
            <o:lock v:ext="edit" aspectratio="t"/>
            <o:diagram v:ext="edit" dgmstyle="0" dgmscalex="46268" dgmscaley="71495" dgmfontsize="8" constrainbounds="0,0,0,0">
              <o:relationtable v:ext="edit">
                <o:rel v:ext="edit" idsrc="#_s1037" iddest="#_s1037"/>
                <o:rel v:ext="edit" idsrc="#_s1038" iddest="#_s1037" idcntr="#_s1036"/>
                <o:rel v:ext="edit" idsrc="#_s1039" iddest="#_s1037" idcntr="#_s1035"/>
                <o:rel v:ext="edit" idsrc="#_s1040" iddest="#_s1037" idcntr="#_s1034"/>
                <o:rel v:ext="edit" idsrc="#_s1042" iddest="#_s1038" idcntr="#_s1033"/>
                <o:rel v:ext="edit" idsrc="#_s1043" iddest="#_s1039" idcntr="#_s1032"/>
                <o:rel v:ext="edit" idsrc="#_s1044" iddest="#_s1039" idcntr="#_s1031"/>
                <o:rel v:ext="edit" idsrc="#_s1046" iddest="#_s1040" idcntr="#_s1029"/>
                <o:rel v:ext="edit" idsrc="#_s1047" iddest="#_s1040" idcntr="#_s1028"/>
                <o:rel v:ext="edit" idsrc="#_s1045" iddest="#_s1044" idcntr="#_s103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2;top:3675;width:12238;height:396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1991;top:5024;width:360;height:1261;rotation:270;flip:x" o:connectortype="elbow" adj="9918,285994,-528649" strokeweight="2.25pt"/>
            <v:shape id="_s1029" o:spid="_x0000_s1029" type="#_x0000_t34" style="position:absolute;left:10731;top:5025;width:360;height:1259;rotation:270" o:connectortype="elbow" adj="9918,-286315,-430622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0" o:spid="_x0000_s1030" type="#_x0000_t33" style="position:absolute;left:7400;top:6555;width:361;height:721;flip:y" o:connectortype="elbow" adj="-489685,367035,-489685" strokeweight="2.25pt"/>
            <v:shape id="_s1031" o:spid="_x0000_s1031" type="#_x0000_t34" style="position:absolute;left:6952;top:5025;width:360;height:1259;rotation:270;flip:x" o:connectortype="elbow" adj="9918,286315,-332596" strokeweight="2.25pt"/>
            <v:shape id="_s1032" o:spid="_x0000_s1032" type="#_x0000_t34" style="position:absolute;left:5692;top:5024;width:360;height:1261;rotation:270" o:connectortype="elbow" adj="9918,-285994,-23456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3" o:spid="_x0000_s1033" type="#_x0000_t32" style="position:absolute;left:2544;top:5654;width:360;height:1;rotation:270" o:connectortype="elbow" adj="-136598,-1,-136598" strokeweight="2.25pt"/>
            <v:shape id="_s1034" o:spid="_x0000_s1034" type="#_x0000_t34" style="position:absolute;left:9156;top:2371;width:360;height:4408;rotation:270;flip:x" o:connectortype="elbow" adj="9893,73615,-478388" strokeweight="2.25pt"/>
            <v:shape id="_s1035" o:spid="_x0000_s1035" type="#_x0000_t34" style="position:absolute;left:6637;top:4260;width:360;height:630;rotation:270" o:connectortype="elbow" adj="9893,-514808,-282889" strokeweight="2.25pt"/>
            <v:shape id="_s1036" o:spid="_x0000_s1036" type="#_x0000_t34" style="position:absolute;left:4748;top:2370;width:360;height:4409;rotation:270" o:connectortype="elbow" adj="9893,-73591,-136250" strokeweight="2.25pt"/>
            <v:roundrect id="_s1037" o:spid="_x0000_s1037" style="position:absolute;left:6051;top:3675;width:2160;height:720;v-text-anchor:middle" arcsize="10923f" o:dgmlayout="0" o:dgmnodekind="1" fillcolor="#bbe0e3">
              <v:textbox style="mso-next-textbox:#_s1037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Учебная литература</w:t>
                    </w:r>
                  </w:p>
                </w:txbxContent>
              </v:textbox>
            </v:roundrect>
            <v:roundrect id="_s1038" o:spid="_x0000_s1038" style="position:absolute;left:1642;top:4755;width:2160;height:720;v-text-anchor:middle" arcsize="10923f" o:dgmlayout="0" o:dgmnodekind="0" fillcolor="#bbe0e3">
              <v:textbox style="mso-next-textbox:#_s1038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основная</w:t>
                    </w:r>
                  </w:p>
                </w:txbxContent>
              </v:textbox>
            </v:roundrect>
            <v:roundrect id="_s1039" o:spid="_x0000_s1039" style="position:absolute;left:5421;top:4755;width:2160;height:720;v-text-anchor:middle" arcsize="10923f" o:dgmlayout="0" o:dgmnodekind="0" fillcolor="#bbe0e3">
              <v:textbox style="mso-next-textbox:#_s1039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дополнительная</w:t>
                    </w:r>
                  </w:p>
                </w:txbxContent>
              </v:textbox>
            </v:roundrect>
            <v:roundrect id="_s1040" o:spid="_x0000_s1040" style="position:absolute;left:10460;top:4755;width:2160;height:720;v-text-anchor:middle" arcsize="10923f" o:dgmlayout="0" o:dgmnodekind="0" fillcolor="#bbe0e3">
              <v:textbox style="mso-next-textbox:#_s1040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справочная</w:t>
                    </w:r>
                  </w:p>
                </w:txbxContent>
              </v:textbox>
            </v:roundrect>
            <v:shape id="_x0000_s1041" type="#_x0000_t32" style="position:absolute;left:7762;top:3675;width:0;height:1350;flip:y" o:connectortype="straight"/>
            <v:roundrect id="_s1042" o:spid="_x0000_s1042" style="position:absolute;left:1643;top:5835;width:2159;height:720;v-text-anchor:middle" arcsize="10923f" o:dgmlayout="2" o:dgmnodekind="0" fillcolor="#bbe0e3">
              <v:textbox style="mso-next-textbox:#_s1042" inset="0,0,0,0">
                <w:txbxContent>
                  <w:p w:rsidR="00F3248B" w:rsidRPr="00C67DB9" w:rsidRDefault="00F3248B" w:rsidP="00F3248B">
                    <w:pPr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Учебно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–методическая литература</w:t>
                    </w:r>
                  </w:p>
                </w:txbxContent>
              </v:textbox>
            </v:roundrect>
            <v:roundrect id="_s1043" o:spid="_x0000_s1043" style="position:absolute;left:4162;top:5835;width:2159;height:720;v-text-anchor:middle" arcsize="10923f" o:dgmlayout="2" o:dgmnodekind="0" fillcolor="#bbe0e3">
              <v:textbox style="mso-next-textbox:#_s1043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Научные монографии</w:t>
                    </w:r>
                  </w:p>
                </w:txbxContent>
              </v:textbox>
            </v:roundrect>
            <v:roundrect id="_s1044" o:spid="_x0000_s1044" style="position:absolute;left:6681;top:5835;width:2159;height:720;v-text-anchor:middle" arcsize="10923f" o:dgmlayout="2" o:dgmnodekind="0" fillcolor="#bbe0e3">
              <v:textbox style="mso-next-textbox:#_s1044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Сборники трудов</w:t>
                    </w:r>
                  </w:p>
                </w:txbxContent>
              </v:textbox>
            </v:roundrect>
            <v:roundrect id="_s1045" o:spid="_x0000_s1045" style="position:absolute;left:5240;top:6915;width:2160;height:720;v-text-anchor:middle" arcsize="10923f" o:dgmlayout="0" o:dgmnodekind="2" fillcolor="#bbe0e3">
              <v:textbox style="mso-next-textbox:#_s1045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 w:rsidRPr="00F273A1">
                      <w:rPr>
                        <w:sz w:val="16"/>
                      </w:rPr>
                      <w:t>Периодические издания</w:t>
                    </w:r>
                  </w:p>
                </w:txbxContent>
              </v:textbox>
            </v:roundrect>
            <v:roundrect id="_s1046" o:spid="_x0000_s1046" style="position:absolute;left:9200;top:5835;width:2160;height:720;v-text-anchor:middle" arcsize="10923f" o:dgmlayout="2" o:dgmnodekind="0" fillcolor="#bbe0e3">
              <v:textbox style="mso-next-textbox:#_s1046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словари</w:t>
                    </w:r>
                  </w:p>
                </w:txbxContent>
              </v:textbox>
            </v:roundrect>
            <v:roundrect id="_s1047" o:spid="_x0000_s1047" style="position:absolute;left:11720;top:5835;width:2160;height:720;v-text-anchor:middle" arcsize="10923f" o:dgmlayout="2" o:dgmnodekind="0" fillcolor="#bbe0e3">
              <v:textbox style="mso-next-textbox:#_s1047" inset="0,0,0,0">
                <w:txbxContent>
                  <w:p w:rsidR="00F3248B" w:rsidRPr="00F273A1" w:rsidRDefault="00F3248B" w:rsidP="00F3248B">
                    <w:pPr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Энциклопедичесике</w:t>
                    </w:r>
                    <w:proofErr w:type="spellEnd"/>
                    <w:r>
                      <w:rPr>
                        <w:sz w:val="16"/>
                      </w:rPr>
                      <w:t xml:space="preserve"> издания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</w:p>
    <w:p w:rsidR="00F3248B" w:rsidRPr="00F3248B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69D0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</w:p>
    <w:p w:rsidR="00F3248B" w:rsidRPr="000769D0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УЧЕБНИК - </w:t>
      </w:r>
      <w:r w:rsidRPr="000769D0">
        <w:rPr>
          <w:rFonts w:ascii="Times New Roman" w:hAnsi="Times New Roman" w:cs="Times New Roman"/>
          <w:sz w:val="28"/>
          <w:szCs w:val="28"/>
        </w:rPr>
        <w:t>издание, в котором системно излагаются основы знаний в определенной области, даются полные сведения по целому курсу (предмету, дисциплине). Учебник определяет содержание обучения и систему работы студентов, через него реализуется концепция автора и стратегическая линия обучения, осуществляется руководство процессом получения знаний. Учебник должен отличаться системностью, оптимальным распределением материала с учетом его восприятия студентом. Учебник предназначен для работы студентов, поэтому и стиль, и форма подачи материала в нем отличаются от научных монографий своей методической направленностью, стилем изложения и структурой. В учебник автор может включать планы, вопросы, связанные с установками на осмысление. В учебнике не только сообщается информация, но и ставятся проблемы, обозначаются дискуссионные моменты, сообщаются базовые термины и понятия по данной дисциплине, демонстрируются принципы их работы при анализе конкретного материала. Название учебника обязательно должно соответствовать наименованию дисциплины федерального компонента ФГОС-3. Объем учебника – не менее 5 уч.-</w:t>
      </w:r>
      <w:proofErr w:type="spellStart"/>
      <w:proofErr w:type="gramStart"/>
      <w:r w:rsidRPr="000769D0">
        <w:rPr>
          <w:rFonts w:ascii="Times New Roman" w:hAnsi="Times New Roman" w:cs="Times New Roman"/>
          <w:sz w:val="28"/>
          <w:szCs w:val="28"/>
        </w:rPr>
        <w:t>изд.листов</w:t>
      </w:r>
      <w:proofErr w:type="spellEnd"/>
      <w:proofErr w:type="gramEnd"/>
      <w:r w:rsidRPr="000769D0">
        <w:rPr>
          <w:rFonts w:ascii="Times New Roman" w:hAnsi="Times New Roman" w:cs="Times New Roman"/>
          <w:sz w:val="28"/>
          <w:szCs w:val="28"/>
        </w:rPr>
        <w:t>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КУРС ЛЕКЦИЙ - у</w:t>
      </w:r>
      <w:r w:rsidRPr="000769D0">
        <w:rPr>
          <w:rFonts w:ascii="Times New Roman" w:hAnsi="Times New Roman" w:cs="Times New Roman"/>
          <w:sz w:val="28"/>
          <w:szCs w:val="28"/>
        </w:rPr>
        <w:t xml:space="preserve">чебно-теоретическое издание, как и учебник, полностью раскрывающее содержание учебной дисциплины, название которой также должно соответствовать наименованию дисциплины федерального </w:t>
      </w:r>
      <w:r w:rsidRPr="000769D0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компонента ФГОС-3.   В «Курсе лекций», так же, как и учебнике, автор не должен излагать только одну единственную собственную концепцию, он обязан представить обучающемуся разнообразие подходов к данной проблеме, возможные варианты ее решения, направлять познавательную деятельность студента, помогать ему определиться в принципах работы. Целью становится получение студентом углубленных знаний по предмету для успешной самостоятельной работы и дальнейшей профессиональной деятельности. Текст этого издания не должен абсолютно копировать устную речь лектора, а должен быть дидактически и методически отработанным, в нем необходимо соблюдать правила и стиль письменной речи. Материал должен быть систематизирован, логически выстроен, определения, термины и понятия выверены, лаконичны и точны. Объем курса лекций -3-5 </w:t>
      </w:r>
      <w:proofErr w:type="spellStart"/>
      <w:proofErr w:type="gramStart"/>
      <w:r w:rsidRPr="000769D0">
        <w:rPr>
          <w:rFonts w:ascii="Times New Roman" w:hAnsi="Times New Roman" w:cs="Times New Roman"/>
          <w:sz w:val="28"/>
          <w:szCs w:val="28"/>
        </w:rPr>
        <w:t>уч.изд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>.листа</w:t>
      </w:r>
      <w:proofErr w:type="spellEnd"/>
      <w:r w:rsidRPr="000769D0">
        <w:rPr>
          <w:rFonts w:ascii="Times New Roman" w:hAnsi="Times New Roman" w:cs="Times New Roman"/>
          <w:sz w:val="28"/>
          <w:szCs w:val="28"/>
        </w:rPr>
        <w:t>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УЧЕБНОЕ ПОСОБИЕ. </w:t>
      </w:r>
      <w:r w:rsidRPr="000769D0">
        <w:rPr>
          <w:rFonts w:ascii="Times New Roman" w:hAnsi="Times New Roman" w:cs="Times New Roman"/>
          <w:sz w:val="28"/>
          <w:szCs w:val="28"/>
        </w:rPr>
        <w:t>Под учебным пособием понимается особый вид учебно-методического издания, в котором излагается материал всего курса или его части с предельно полным методическим аппаратом. Основу пособия составляют задания, связанные с осмыслением и практической отработкой теоретических положений. Вопросы и задания учебного пособия ориентированы на приобретение навыков практического использования и оценки явлений в данной области знаний. Учебное пособие должно помочь студенту овладеть культурой мышления, выработать способности к восприятию, анализу и обобщению информации. Пособие включает таблицы, схемы, графики и т.п. В нем располагаются материалы для самостоятельной работы, а также библиографические и справочные сведения, комментируются другие научные источники.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УЧЕБНОЕ ПОСОБИЕ ПО СПЕЦКУРСУ - </w:t>
      </w:r>
      <w:r w:rsidRPr="000769D0">
        <w:rPr>
          <w:rFonts w:ascii="Times New Roman" w:hAnsi="Times New Roman" w:cs="Times New Roman"/>
          <w:sz w:val="28"/>
          <w:szCs w:val="28"/>
        </w:rPr>
        <w:t xml:space="preserve">это издание, по определенным параметрам приближающееся к научной монографии и содержит авторскую проработку недостаточно изученной или несистематизированной научной проблемы. В него входит изложение различных концепций по данной проблеме, история вопроса, обзор иных исследований по данной проблеме. Основная часть этого пособия – теоретическая, в которой излагается авторская концепция, анализ того или иного явления науки. Преподаватель – автор учебного пособия по спецкурсу, может включать в него задания, которые должны помочь студенту выработать способности применять полученные знания в области теории в собственной научно-исследовательской деятельности. </w:t>
      </w:r>
      <w:r w:rsidRPr="000769D0">
        <w:rPr>
          <w:rFonts w:ascii="Times New Roman" w:hAnsi="Times New Roman" w:cs="Times New Roman"/>
          <w:i/>
          <w:sz w:val="28"/>
          <w:szCs w:val="28"/>
        </w:rPr>
        <w:t>(См. Приложение 4)</w:t>
      </w:r>
      <w:r w:rsidRPr="000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 xml:space="preserve"> завершении пособия представляется научная библиография, указываются информационные источники и могут даваться методические указания для обучающихся по работе над содержанием спецкурса: задания для закрепления материала и самопроверки, вопросы для повторения, тесты и другие задания. Объем пособия от 3 до 5 </w:t>
      </w:r>
      <w:proofErr w:type="spellStart"/>
      <w:proofErr w:type="gramStart"/>
      <w:r w:rsidRPr="000769D0">
        <w:rPr>
          <w:rFonts w:ascii="Times New Roman" w:hAnsi="Times New Roman" w:cs="Times New Roman"/>
          <w:sz w:val="28"/>
          <w:szCs w:val="28"/>
        </w:rPr>
        <w:t>уч.изд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>.листов</w:t>
      </w:r>
      <w:proofErr w:type="spellEnd"/>
      <w:r w:rsidRPr="000769D0">
        <w:rPr>
          <w:rFonts w:ascii="Times New Roman" w:hAnsi="Times New Roman" w:cs="Times New Roman"/>
          <w:sz w:val="28"/>
          <w:szCs w:val="28"/>
        </w:rPr>
        <w:t>.</w:t>
      </w:r>
    </w:p>
    <w:p w:rsidR="00F3248B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lastRenderedPageBreak/>
        <w:t>ХРЕСТОМАТИЯ - у</w:t>
      </w:r>
      <w:r w:rsidRPr="000769D0">
        <w:rPr>
          <w:rFonts w:ascii="Times New Roman" w:hAnsi="Times New Roman" w:cs="Times New Roman"/>
          <w:sz w:val="28"/>
          <w:szCs w:val="28"/>
        </w:rPr>
        <w:t xml:space="preserve">чебно-практическое издание, содержащее тексты, документы, фрагменты текстов, научных публикаций, необходимых для усвоения курса. Оно предназначенное как для практических занятий, так и для самостоятельной подготовки студентов. Чаще всего хрестоматия является приложением к курсу лекций или учебнику. Тексты в хрестоматии могут сопровождаться пояснениями, примечаниями автора, списками литературы, контрольными вопросами-заданиями, вопросами для анализа и для самопроверки. В обязательном порядке в хрестоматии должно быть авторское разъяснение принципа отбора текстов, логики их расположения и указания или ссылки на источники полных текстов, которые должны помочь студенту овладеть основными методами, способами и средствами отбора, систематизации и переработки информации. Объем пособия от 5 </w:t>
      </w:r>
      <w:proofErr w:type="spellStart"/>
      <w:proofErr w:type="gramStart"/>
      <w:r w:rsidRPr="000769D0">
        <w:rPr>
          <w:rFonts w:ascii="Times New Roman" w:hAnsi="Times New Roman" w:cs="Times New Roman"/>
          <w:sz w:val="28"/>
          <w:szCs w:val="28"/>
        </w:rPr>
        <w:t>уч.изд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>.листов</w:t>
      </w:r>
      <w:proofErr w:type="spellEnd"/>
      <w:r w:rsidRPr="000769D0">
        <w:rPr>
          <w:rFonts w:ascii="Times New Roman" w:hAnsi="Times New Roman" w:cs="Times New Roman"/>
          <w:sz w:val="28"/>
          <w:szCs w:val="28"/>
        </w:rPr>
        <w:t>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  <w:r w:rsidRPr="000769D0">
        <w:rPr>
          <w:rFonts w:ascii="Times New Roman" w:hAnsi="Times New Roman" w:cs="Times New Roman"/>
          <w:sz w:val="28"/>
          <w:szCs w:val="28"/>
        </w:rPr>
        <w:t>представляет материалы для системы занятий, проводимых с целью практического изучения вспомогательной литературы и информационных источников (словарей, энциклопедий, справочников), освоения методов работы с ними. Они имеют повторительно-обобщающий характер, являются одной из форм самостоятельной работы студентов. Практикумы содержат таблицы, схемы, облегчающие освоение материала. В конце каждого раздела, темы дается список литературы, указываются другие источники информации, здесь могут быть помещены материалы для самостоятельной работы, а также приложения справочного характера, необходимые для такого рода работы. К данной разновидности учебного пособия относится лабораторный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 практикум, лабораторные работы и задачник</w:t>
      </w:r>
      <w:r w:rsidRPr="000769D0">
        <w:rPr>
          <w:rFonts w:ascii="Times New Roman" w:hAnsi="Times New Roman" w:cs="Times New Roman"/>
          <w:sz w:val="28"/>
          <w:szCs w:val="28"/>
        </w:rPr>
        <w:t>, содержащие практические задачи и упражнения, советы и рекомендации по их выполнению, способствующие усвоению пройденного материал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0769D0">
        <w:rPr>
          <w:rFonts w:ascii="Times New Roman" w:hAnsi="Times New Roman" w:cs="Times New Roman"/>
          <w:sz w:val="28"/>
          <w:szCs w:val="28"/>
        </w:rPr>
        <w:t xml:space="preserve">Объем пособия от 3 до 5 </w:t>
      </w:r>
      <w:proofErr w:type="spellStart"/>
      <w:proofErr w:type="gramStart"/>
      <w:r w:rsidRPr="000769D0">
        <w:rPr>
          <w:rFonts w:ascii="Times New Roman" w:hAnsi="Times New Roman" w:cs="Times New Roman"/>
          <w:sz w:val="28"/>
          <w:szCs w:val="28"/>
        </w:rPr>
        <w:t>уч.изд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>.листов</w:t>
      </w:r>
      <w:proofErr w:type="spellEnd"/>
      <w:r w:rsidRPr="000769D0">
        <w:rPr>
          <w:rFonts w:ascii="Times New Roman" w:hAnsi="Times New Roman" w:cs="Times New Roman"/>
          <w:sz w:val="28"/>
          <w:szCs w:val="28"/>
        </w:rPr>
        <w:t>.</w:t>
      </w:r>
    </w:p>
    <w:p w:rsidR="00F3248B" w:rsidRPr="000769D0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 СПРАВОЧНИК -</w:t>
      </w:r>
      <w:r w:rsidRPr="000769D0">
        <w:rPr>
          <w:rFonts w:ascii="Times New Roman" w:hAnsi="Times New Roman" w:cs="Times New Roman"/>
          <w:sz w:val="28"/>
          <w:szCs w:val="28"/>
        </w:rPr>
        <w:t xml:space="preserve"> издание, содержащее справочный материал по конкретной дисциплине или ее разделу. Может включать краткие сведения по истории вопроса, структуре и системе того или иного понятия, а также словарь терминов и понятий.  К данной разновидности пособия относятся 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словарь-справочник и </w:t>
      </w:r>
      <w:proofErr w:type="spellStart"/>
      <w:r w:rsidRPr="000769D0">
        <w:rPr>
          <w:rFonts w:ascii="Times New Roman" w:hAnsi="Times New Roman" w:cs="Times New Roman"/>
          <w:b/>
          <w:sz w:val="28"/>
          <w:szCs w:val="28"/>
        </w:rPr>
        <w:t>решебник</w:t>
      </w:r>
      <w:proofErr w:type="spellEnd"/>
      <w:r w:rsidRPr="000769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69D0">
        <w:rPr>
          <w:rFonts w:ascii="Times New Roman" w:hAnsi="Times New Roman" w:cs="Times New Roman"/>
          <w:sz w:val="28"/>
          <w:szCs w:val="28"/>
        </w:rPr>
        <w:t xml:space="preserve">  Словарь-справочник тоже содержит справочный материал, но он представлен в виде упорядоченного перечня языковых единиц (слов, словосочетаний, фраз, имен, знаков), снабженных относящимися к ним справочными данными.  </w:t>
      </w:r>
      <w:proofErr w:type="spellStart"/>
      <w:r w:rsidRPr="000769D0">
        <w:rPr>
          <w:rFonts w:ascii="Times New Roman" w:hAnsi="Times New Roman" w:cs="Times New Roman"/>
          <w:sz w:val="28"/>
          <w:szCs w:val="28"/>
        </w:rPr>
        <w:t>Решебник</w:t>
      </w:r>
      <w:proofErr w:type="spellEnd"/>
      <w:r w:rsidRPr="000769D0">
        <w:rPr>
          <w:rFonts w:ascii="Times New Roman" w:hAnsi="Times New Roman" w:cs="Times New Roman"/>
          <w:sz w:val="28"/>
          <w:szCs w:val="28"/>
        </w:rPr>
        <w:t xml:space="preserve"> содержит ответы на задачи и упражнения определенного учебного пособия - практикума или другого учебно-методического издания. Объем пособия от </w:t>
      </w:r>
      <w:proofErr w:type="gramStart"/>
      <w:r w:rsidRPr="000769D0">
        <w:rPr>
          <w:rFonts w:ascii="Times New Roman" w:hAnsi="Times New Roman" w:cs="Times New Roman"/>
          <w:sz w:val="28"/>
          <w:szCs w:val="28"/>
        </w:rPr>
        <w:t xml:space="preserve">3  </w:t>
      </w:r>
      <w:proofErr w:type="spellStart"/>
      <w:r w:rsidRPr="000769D0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>.изд.листов</w:t>
      </w:r>
      <w:proofErr w:type="spellEnd"/>
      <w:r w:rsidRPr="000769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НАГЛЯДНОЕ ПОСОБИЕ - </w:t>
      </w:r>
      <w:r w:rsidRPr="000769D0">
        <w:rPr>
          <w:rFonts w:ascii="Times New Roman" w:hAnsi="Times New Roman" w:cs="Times New Roman"/>
          <w:sz w:val="28"/>
          <w:szCs w:val="28"/>
        </w:rPr>
        <w:t xml:space="preserve"> учебное издание, содержащее наглядные материалы (карты, атласы, альбомы, карточки, иллюстрации и т.п.) </w:t>
      </w:r>
      <w:r w:rsidRPr="000769D0">
        <w:rPr>
          <w:rFonts w:ascii="Times New Roman" w:hAnsi="Times New Roman" w:cs="Times New Roman"/>
          <w:sz w:val="28"/>
          <w:szCs w:val="28"/>
        </w:rPr>
        <w:lastRenderedPageBreak/>
        <w:t>визуального характера и помогающее в освоении курса, дисциплины. Объем пособия не регламентируется.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ПОСОБИЕ - </w:t>
      </w:r>
      <w:r w:rsidRPr="000769D0">
        <w:rPr>
          <w:rFonts w:ascii="Times New Roman" w:hAnsi="Times New Roman" w:cs="Times New Roman"/>
          <w:sz w:val="28"/>
          <w:szCs w:val="28"/>
        </w:rPr>
        <w:t xml:space="preserve"> издание, содержащее материалы по методике и технологии преподавания, изучения конкретной дисциплины (предмета) и, как правило, учебно-методическое пособие предназначается для преподавателей.  В тоже время учебно-методическое пособие может быть использовано в учебных целях для помощи студенту в овладении средствами самостоятельного, методически правильного использования методов познания в данной области. Оно может пояснять определенные разделы, темы и вопросы курса, указывать на род деятельности, а также характер действий при выполнении определенного задания.   В случае необходимости для пояснения могут быть привлечены отдельные формулы, графики, примерные расчеты. Если эти материалы ограничены по объему, то могут быть озаглавлены как </w:t>
      </w:r>
      <w:r w:rsidRPr="000769D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или указания.  </w:t>
      </w:r>
      <w:r w:rsidRPr="000769D0">
        <w:rPr>
          <w:rFonts w:ascii="Times New Roman" w:hAnsi="Times New Roman" w:cs="Times New Roman"/>
          <w:sz w:val="28"/>
          <w:szCs w:val="28"/>
        </w:rPr>
        <w:t>Объем пособия не регламентируется.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РАБОЧАЯ ТЕТРАДЬ - </w:t>
      </w:r>
      <w:r w:rsidRPr="000769D0">
        <w:rPr>
          <w:rFonts w:ascii="Times New Roman" w:hAnsi="Times New Roman" w:cs="Times New Roman"/>
          <w:sz w:val="28"/>
          <w:szCs w:val="28"/>
        </w:rPr>
        <w:t xml:space="preserve">рабочая тетрадь – особый вид учебно-методического пособия, предназначенного для работы студентов, как на лекции и на практическом (семинарском) занятии, так и для самостоятельной подготовки, в котором соединяется изложение основных положений курса с выработкой общих и профессиональных компетенций у студента. В рабочей тетради содержится как тезисное изложение основных положений курса, так и методические рекомендации по его усвоению, а также многочисленные и разнообразные примеры и задания для работы на лекции. Изложение материалы чередуется с пробелами, которые заполняет студент по ходу ведения лекции или практического занятия, здесь же он может делать пометки по степени понимания, отмечать вопросы и неясности. Рабочая тетрадь дает возможность преподавателю широко использовать многочисленные современные обучающие технологии. Все многообразие приемов и форм изложения материала в рабочей тетради направлено на выработку культуры мышления, способности к восприятию, анализу, обобщению информации, на активизацию и проверку внимания студентов, на выработку навыков выделения главного и логики изложения. С помощью рабочей тетради осуществляется   контроль за восприятием материала и проверка остаточных знаний. Объем рабочей тетради от 3 </w:t>
      </w:r>
      <w:proofErr w:type="spellStart"/>
      <w:proofErr w:type="gramStart"/>
      <w:r w:rsidRPr="000769D0">
        <w:rPr>
          <w:rFonts w:ascii="Times New Roman" w:hAnsi="Times New Roman" w:cs="Times New Roman"/>
          <w:sz w:val="28"/>
          <w:szCs w:val="28"/>
        </w:rPr>
        <w:t>уч.изд</w:t>
      </w:r>
      <w:proofErr w:type="gramEnd"/>
      <w:r w:rsidRPr="000769D0">
        <w:rPr>
          <w:rFonts w:ascii="Times New Roman" w:hAnsi="Times New Roman" w:cs="Times New Roman"/>
          <w:sz w:val="28"/>
          <w:szCs w:val="28"/>
        </w:rPr>
        <w:t>.листов</w:t>
      </w:r>
      <w:proofErr w:type="spellEnd"/>
    </w:p>
    <w:p w:rsidR="00F3248B" w:rsidRPr="000769D0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УЧЕБНАЯ (РАБОЧАЯ) ПРОГРАММА ДИСЦИПЛИНЫ - н</w:t>
      </w:r>
      <w:r w:rsidRPr="000769D0">
        <w:rPr>
          <w:rFonts w:ascii="Times New Roman" w:hAnsi="Times New Roman" w:cs="Times New Roman"/>
          <w:sz w:val="28"/>
          <w:szCs w:val="28"/>
        </w:rPr>
        <w:t xml:space="preserve">ормативный документ, в котором определяются цели освоения дисциплины, место дисциплины в основной образовательной программе, круг основных знаний, навыков и умений, подлежащих усвоению, логика изучения основных идей, с указанием последовательности тем, вопросов, их трудоемкость в зачетных единицах (часах). В программе должны быть четко сформулированы </w:t>
      </w:r>
      <w:r w:rsidRPr="000769D0">
        <w:rPr>
          <w:rFonts w:ascii="Times New Roman" w:hAnsi="Times New Roman" w:cs="Times New Roman"/>
          <w:sz w:val="28"/>
          <w:szCs w:val="28"/>
        </w:rPr>
        <w:lastRenderedPageBreak/>
        <w:t>конечные результаты обучения в органичной увязке с осваиваемыми знаниями, умениями и приобретаемыми компетенциями в целом. Программа должна обеспечить обучающемуся студенту реальную возможность участвовать в формировании своей индивидуальной образовательной программы. Объем программы не регламентируется.</w:t>
      </w:r>
    </w:p>
    <w:p w:rsidR="00F3248B" w:rsidRPr="000769D0" w:rsidRDefault="00F3248B" w:rsidP="00F3248B">
      <w:pPr>
        <w:rPr>
          <w:rFonts w:ascii="Times New Roman" w:hAnsi="Times New Roman" w:cs="Times New Roman"/>
          <w:b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>КРАТКИЙ ТЕРМИНОЛОГИЧЕСКИЙ СПРАВОЧНИК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Авторский лист –</w:t>
      </w:r>
      <w:r w:rsidRPr="000769D0">
        <w:rPr>
          <w:rFonts w:ascii="Times New Roman" w:hAnsi="Times New Roman" w:cs="Times New Roman"/>
          <w:sz w:val="28"/>
          <w:szCs w:val="28"/>
        </w:rPr>
        <w:t xml:space="preserve"> единица измерения объема текста, принятая для учета работы авторов, переводчиков, редакторов. Равняется примерно 22 -23 страницы машинописи.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Активные методы обучения – </w:t>
      </w:r>
      <w:r w:rsidRPr="000769D0">
        <w:rPr>
          <w:rFonts w:ascii="Times New Roman" w:hAnsi="Times New Roman" w:cs="Times New Roman"/>
          <w:sz w:val="28"/>
          <w:szCs w:val="28"/>
        </w:rPr>
        <w:t>методы, стимулирующие познавательную деятельность обучающегося.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Аннотация - </w:t>
      </w:r>
      <w:r w:rsidRPr="000769D0">
        <w:rPr>
          <w:rFonts w:ascii="Times New Roman" w:hAnsi="Times New Roman" w:cs="Times New Roman"/>
          <w:sz w:val="28"/>
          <w:szCs w:val="28"/>
        </w:rPr>
        <w:t xml:space="preserve"> текст, содержащий краткую характеристику издания, его содержания, назначения, адресата, формы и других особенностей.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Введение – </w:t>
      </w:r>
      <w:r w:rsidRPr="000769D0">
        <w:rPr>
          <w:rFonts w:ascii="Times New Roman" w:hAnsi="Times New Roman" w:cs="Times New Roman"/>
          <w:sz w:val="28"/>
          <w:szCs w:val="28"/>
        </w:rPr>
        <w:t>структурная часть основного текста издания, которая вводит читателя в суть проблематики произведения.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Выходные данные - </w:t>
      </w:r>
      <w:r w:rsidRPr="000769D0">
        <w:rPr>
          <w:rFonts w:ascii="Times New Roman" w:hAnsi="Times New Roman" w:cs="Times New Roman"/>
          <w:sz w:val="28"/>
          <w:szCs w:val="28"/>
        </w:rPr>
        <w:t>составная часть выходных сведений, включающая данные о месте выпуска, издателя и годе выпуска.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Гриф – </w:t>
      </w:r>
      <w:r w:rsidRPr="000769D0">
        <w:rPr>
          <w:rFonts w:ascii="Times New Roman" w:hAnsi="Times New Roman" w:cs="Times New Roman"/>
          <w:sz w:val="28"/>
          <w:szCs w:val="28"/>
        </w:rPr>
        <w:t>надпись, утверждающая издание в качестве нормативного или учебного, и помещаемая на титульном листе.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Инновационная деятельность – </w:t>
      </w:r>
      <w:r w:rsidRPr="000769D0">
        <w:rPr>
          <w:rFonts w:ascii="Times New Roman" w:hAnsi="Times New Roman" w:cs="Times New Roman"/>
          <w:sz w:val="28"/>
          <w:szCs w:val="28"/>
        </w:rPr>
        <w:t>деятельность, направленная на воплощение результатов научных исследований и разработок либо иных научных достижений.</w:t>
      </w:r>
    </w:p>
    <w:p w:rsidR="00F3248B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метод обучения – </w:t>
      </w:r>
      <w:r w:rsidRPr="000769D0">
        <w:rPr>
          <w:rFonts w:ascii="Times New Roman" w:hAnsi="Times New Roman" w:cs="Times New Roman"/>
          <w:sz w:val="28"/>
          <w:szCs w:val="28"/>
        </w:rPr>
        <w:t>организация поисковой, познавательной деятельности учащихся путем постановки педагогом познавательных и практических задач, требующих самостоятельного творческого решения.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Комментарий – </w:t>
      </w:r>
      <w:r w:rsidRPr="000769D0">
        <w:rPr>
          <w:rFonts w:ascii="Times New Roman" w:hAnsi="Times New Roman" w:cs="Times New Roman"/>
          <w:sz w:val="28"/>
          <w:szCs w:val="28"/>
        </w:rPr>
        <w:t>составная часть аппарата издания, представляющая собой свод сведений, которые разъясняют факты, слова, фрагменты текста или всего произведения.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Монография – </w:t>
      </w:r>
      <w:r w:rsidRPr="000769D0">
        <w:rPr>
          <w:rFonts w:ascii="Times New Roman" w:hAnsi="Times New Roman" w:cs="Times New Roman"/>
          <w:sz w:val="28"/>
          <w:szCs w:val="28"/>
        </w:rPr>
        <w:t>научное или научно-популярное издание в виде книги или брошюры, содержащее полное и всестороннее исследование одной проблемы или темы.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>Оглавление -</w:t>
      </w:r>
      <w:r w:rsidRPr="000769D0">
        <w:rPr>
          <w:rFonts w:ascii="Times New Roman" w:hAnsi="Times New Roman" w:cs="Times New Roman"/>
          <w:sz w:val="28"/>
          <w:szCs w:val="28"/>
        </w:rPr>
        <w:t xml:space="preserve">  составная часть аппарата издания, содержащая перечень заголовков разделов, глав или других структурных единиц текста с указанием страниц, на которых располагается каждый из них. 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программа - </w:t>
      </w:r>
      <w:r w:rsidRPr="000769D0">
        <w:rPr>
          <w:rFonts w:ascii="Times New Roman" w:hAnsi="Times New Roman" w:cs="Times New Roman"/>
          <w:sz w:val="28"/>
          <w:szCs w:val="28"/>
        </w:rPr>
        <w:t xml:space="preserve"> подготовленный компетентными специалистами документ, определяющий основное содержание образования по данному курсу, объем знаний и умений, которые предстоит освоить его участникам.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Печатный лист – </w:t>
      </w:r>
      <w:r w:rsidRPr="000769D0">
        <w:rPr>
          <w:rFonts w:ascii="Times New Roman" w:hAnsi="Times New Roman" w:cs="Times New Roman"/>
          <w:sz w:val="28"/>
          <w:szCs w:val="28"/>
        </w:rPr>
        <w:t>единица измерения печатного издания, равная площади одной стороны бумажного листа стандартного формата.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Реферат – </w:t>
      </w:r>
      <w:r w:rsidRPr="000769D0">
        <w:rPr>
          <w:rFonts w:ascii="Times New Roman" w:hAnsi="Times New Roman" w:cs="Times New Roman"/>
          <w:sz w:val="28"/>
          <w:szCs w:val="28"/>
        </w:rPr>
        <w:t>произведение, содержащее краткое изложение произведения или издания с основными фактическими выводами.</w:t>
      </w: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sz w:val="28"/>
          <w:szCs w:val="28"/>
        </w:rPr>
        <w:t xml:space="preserve"> </w:t>
      </w:r>
      <w:r w:rsidRPr="000769D0">
        <w:rPr>
          <w:rFonts w:ascii="Times New Roman" w:hAnsi="Times New Roman" w:cs="Times New Roman"/>
          <w:b/>
          <w:sz w:val="28"/>
          <w:szCs w:val="28"/>
        </w:rPr>
        <w:t>Рубрика</w:t>
      </w:r>
      <w:r w:rsidRPr="000769D0">
        <w:rPr>
          <w:rFonts w:ascii="Times New Roman" w:hAnsi="Times New Roman" w:cs="Times New Roman"/>
          <w:sz w:val="28"/>
          <w:szCs w:val="28"/>
        </w:rPr>
        <w:t xml:space="preserve"> – структурно- композиционная единица текста, </w:t>
      </w:r>
      <w:proofErr w:type="spellStart"/>
      <w:r w:rsidRPr="000769D0">
        <w:rPr>
          <w:rFonts w:ascii="Times New Roman" w:hAnsi="Times New Roman" w:cs="Times New Roman"/>
          <w:sz w:val="28"/>
          <w:szCs w:val="28"/>
        </w:rPr>
        <w:t>типографически</w:t>
      </w:r>
      <w:proofErr w:type="spellEnd"/>
      <w:r w:rsidRPr="000769D0">
        <w:rPr>
          <w:rFonts w:ascii="Times New Roman" w:hAnsi="Times New Roman" w:cs="Times New Roman"/>
          <w:sz w:val="28"/>
          <w:szCs w:val="28"/>
        </w:rPr>
        <w:t xml:space="preserve"> выделенная и, как правило, имеющая собственный заголовок.</w:t>
      </w:r>
    </w:p>
    <w:p w:rsidR="00F3248B" w:rsidRDefault="00F3248B" w:rsidP="00F3248B">
      <w:pPr>
        <w:rPr>
          <w:rFonts w:ascii="Times New Roman" w:hAnsi="Times New Roman" w:cs="Times New Roman"/>
          <w:sz w:val="28"/>
          <w:szCs w:val="28"/>
        </w:rPr>
      </w:pPr>
      <w:r w:rsidRPr="000769D0">
        <w:rPr>
          <w:rFonts w:ascii="Times New Roman" w:hAnsi="Times New Roman" w:cs="Times New Roman"/>
          <w:b/>
          <w:sz w:val="28"/>
          <w:szCs w:val="28"/>
        </w:rPr>
        <w:t xml:space="preserve">Стандарт образовательный – </w:t>
      </w:r>
      <w:r w:rsidRPr="000769D0">
        <w:rPr>
          <w:rFonts w:ascii="Times New Roman" w:hAnsi="Times New Roman" w:cs="Times New Roman"/>
          <w:sz w:val="28"/>
          <w:szCs w:val="28"/>
        </w:rPr>
        <w:t>официальный документ, содержащий нормы, правила и требования к образованию.</w:t>
      </w:r>
    </w:p>
    <w:p w:rsidR="00F3248B" w:rsidRDefault="00F3248B" w:rsidP="00F3248B">
      <w:pPr>
        <w:rPr>
          <w:rFonts w:ascii="Times New Roman" w:hAnsi="Times New Roman" w:cs="Times New Roman"/>
          <w:sz w:val="28"/>
          <w:szCs w:val="28"/>
        </w:rPr>
      </w:pP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</w:p>
    <w:p w:rsidR="00F3248B" w:rsidRPr="000769D0" w:rsidRDefault="00F3248B" w:rsidP="00F3248B">
      <w:pPr>
        <w:rPr>
          <w:rFonts w:ascii="Times New Roman" w:hAnsi="Times New Roman" w:cs="Times New Roman"/>
          <w:sz w:val="28"/>
          <w:szCs w:val="28"/>
        </w:rPr>
      </w:pPr>
    </w:p>
    <w:p w:rsidR="00510B57" w:rsidRDefault="00510B57"/>
    <w:sectPr w:rsidR="0051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FB2"/>
    <w:multiLevelType w:val="hybridMultilevel"/>
    <w:tmpl w:val="33325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137CF"/>
    <w:multiLevelType w:val="hybridMultilevel"/>
    <w:tmpl w:val="87566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F7"/>
    <w:rsid w:val="001307F7"/>
    <w:rsid w:val="00510B57"/>
    <w:rsid w:val="00F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s1036">
          <o:proxy start="" idref="#_s1038" connectloc="0"/>
          <o:proxy end="" idref="#_s1037" connectloc="2"/>
        </o:r>
        <o:r id="V:Rule2" type="connector" idref="#_s1035">
          <o:proxy start="" idref="#_s1039" connectloc="0"/>
          <o:proxy end="" idref="#_s1037" connectloc="2"/>
        </o:r>
        <o:r id="V:Rule3" type="connector" idref="#_s1034">
          <o:proxy start="" idref="#_s1040" connectloc="0"/>
          <o:proxy end="" idref="#_s1037" connectloc="2"/>
        </o:r>
        <o:r id="V:Rule4" type="connector" idref="#_x0000_s1041"/>
        <o:r id="V:Rule5" type="connector" idref="#_s1033">
          <o:proxy start="" idref="#_s1042" connectloc="0"/>
          <o:proxy end="" idref="#_s1038" connectloc="2"/>
        </o:r>
        <o:r id="V:Rule6" type="connector" idref="#_s1032">
          <o:proxy start="" idref="#_s1043" connectloc="0"/>
          <o:proxy end="" idref="#_s1039" connectloc="2"/>
        </o:r>
        <o:r id="V:Rule7" type="connector" idref="#_s1031">
          <o:proxy start="" idref="#_s1044" connectloc="0"/>
          <o:proxy end="" idref="#_s1039" connectloc="2"/>
        </o:r>
        <o:r id="V:Rule8" type="connector" idref="#_s1028">
          <o:proxy start="" idref="#_s1047" connectloc="0"/>
          <o:proxy end="" idref="#_s1040" connectloc="2"/>
        </o:r>
        <o:r id="V:Rule9" type="connector" idref="#_s1030">
          <o:proxy start="" idref="#_s1045" connectloc="3"/>
          <o:proxy end="" idref="#_s1044" connectloc="2"/>
        </o:r>
        <o:r id="V:Rule10" type="connector" idref="#_s1029">
          <o:proxy start="" idref="#_s1046" connectloc="0"/>
          <o:proxy end="" idref="#_s1040" connectloc="2"/>
        </o:r>
      </o:rules>
    </o:shapelayout>
  </w:shapeDefaults>
  <w:decimalSymbol w:val=","/>
  <w:listSeparator w:val=";"/>
  <w14:docId w14:val="69682C32"/>
  <w15:chartTrackingRefBased/>
  <w15:docId w15:val="{E7015598-D4C4-4709-AC65-719A8958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2810</Words>
  <Characters>16018</Characters>
  <Application>Microsoft Office Word</Application>
  <DocSecurity>0</DocSecurity>
  <Lines>133</Lines>
  <Paragraphs>37</Paragraphs>
  <ScaleCrop>false</ScaleCrop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2024-02-13T10:18:00Z</dcterms:created>
  <dcterms:modified xsi:type="dcterms:W3CDTF">2024-02-13T10:24:00Z</dcterms:modified>
</cp:coreProperties>
</file>