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A" w:rsidRDefault="0021670E" w:rsidP="00CC13FA">
      <w:pPr>
        <w:jc w:val="center"/>
        <w:rPr>
          <w:rFonts w:ascii="Times New Roman" w:hAnsi="Times New Roman"/>
          <w:sz w:val="28"/>
          <w:szCs w:val="28"/>
        </w:rPr>
      </w:pPr>
      <w:r w:rsidRPr="0021670E">
        <w:rPr>
          <w:rFonts w:ascii="Times New Roman" w:hAnsi="Times New Roman"/>
          <w:sz w:val="28"/>
          <w:szCs w:val="28"/>
        </w:rPr>
        <w:t>Библиографический список литературы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CC13FA" w:rsidRPr="00CC13FA" w:rsidRDefault="00CC13FA" w:rsidP="00CC13FA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13FA">
        <w:rPr>
          <w:rFonts w:ascii="Times New Roman" w:eastAsiaTheme="minorHAnsi" w:hAnsi="Times New Roman"/>
          <w:sz w:val="28"/>
          <w:szCs w:val="28"/>
        </w:rPr>
        <w:t xml:space="preserve">Архитектура корабля: о красоте кораблей и силе инженерной мысли.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CC13FA">
        <w:rPr>
          <w:rFonts w:ascii="Times New Roman" w:eastAsiaTheme="minorHAnsi" w:hAnsi="Times New Roman"/>
          <w:sz w:val="28"/>
          <w:szCs w:val="28"/>
        </w:rPr>
        <w:t>стория близкого нам парусника «Крузенштерн»</w:t>
      </w:r>
    </w:p>
    <w:p w:rsidR="0021670E" w:rsidRDefault="0021670E" w:rsidP="00022688">
      <w:pPr>
        <w:jc w:val="center"/>
        <w:rPr>
          <w:rFonts w:ascii="Times New Roman" w:hAnsi="Times New Roman"/>
          <w:sz w:val="28"/>
          <w:szCs w:val="28"/>
        </w:rPr>
      </w:pP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Крузенштерн: альбом / авт., сост.: Е. А. </w:t>
      </w:r>
      <w:proofErr w:type="spellStart"/>
      <w:r>
        <w:rPr>
          <w:rFonts w:ascii="Times New Roman" w:hAnsi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др.]; ред. А. В. Родин. - Москва: Андреевский флаг, 1997. - 192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Матвеева Т. М. Убранство русских кораблей: научно-популярное издание / Т. М. Матвеева. - Ленинград: Судостроение, 1979. - 224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Морским судам быть! К 300-летию Российского флота: альбом / Государственный Эрмитаж; авт. предисл.: М. Б. Пиотровский [и др.]; сост. В. Ю. Матвеев. - Санкт-Петербург: </w:t>
      </w:r>
      <w:proofErr w:type="spellStart"/>
      <w:r>
        <w:rPr>
          <w:rFonts w:ascii="Times New Roman" w:hAnsi="Times New Roman"/>
          <w:sz w:val="28"/>
          <w:szCs w:val="28"/>
        </w:rPr>
        <w:t>Славия</w:t>
      </w:r>
      <w:proofErr w:type="spellEnd"/>
      <w:r>
        <w:rPr>
          <w:rFonts w:ascii="Times New Roman" w:hAnsi="Times New Roman"/>
          <w:sz w:val="28"/>
          <w:szCs w:val="28"/>
        </w:rPr>
        <w:t>, 1996. - 64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Очерки из истории Балтийского флота: научно-популярное издание / рук. работы В. Г. Егоров. - Калининград: Янтарный сказ. -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на корешке: Очерки из истории Балтийского флота 1703-1998.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Паруса России. "Крузенштерн": альбом / Балтийская государственная академия рыбопромыслового флота; авт. идеи издания А. А. Крайний; куратор издания, авт. текста В. А. Волкогон; ред. И. В. </w:t>
      </w:r>
      <w:proofErr w:type="gramStart"/>
      <w:r>
        <w:rPr>
          <w:rFonts w:ascii="Times New Roman" w:hAnsi="Times New Roman"/>
          <w:sz w:val="28"/>
          <w:szCs w:val="28"/>
        </w:rPr>
        <w:t>Образцова ;</w:t>
      </w:r>
      <w:proofErr w:type="gramEnd"/>
      <w:r>
        <w:rPr>
          <w:rFonts w:ascii="Times New Roman" w:hAnsi="Times New Roman"/>
          <w:sz w:val="28"/>
          <w:szCs w:val="28"/>
        </w:rPr>
        <w:t xml:space="preserve"> авт. текста: Г. В. Коломенский, М. В. Новиков ; фото В. В. </w:t>
      </w:r>
      <w:proofErr w:type="spellStart"/>
      <w:r>
        <w:rPr>
          <w:rFonts w:ascii="Times New Roman" w:hAnsi="Times New Roman"/>
          <w:sz w:val="28"/>
          <w:szCs w:val="28"/>
        </w:rPr>
        <w:t>Семидьянов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. - Калининград: Издательство ИП Василий </w:t>
      </w:r>
      <w:proofErr w:type="spellStart"/>
      <w:r>
        <w:rPr>
          <w:rFonts w:ascii="Times New Roman" w:hAnsi="Times New Roman"/>
          <w:sz w:val="28"/>
          <w:szCs w:val="28"/>
        </w:rPr>
        <w:t>Семидьянов</w:t>
      </w:r>
      <w:proofErr w:type="spellEnd"/>
      <w:r>
        <w:rPr>
          <w:rFonts w:ascii="Times New Roman" w:hAnsi="Times New Roman"/>
          <w:sz w:val="28"/>
          <w:szCs w:val="28"/>
        </w:rPr>
        <w:t>, 2011. - 216 с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Пимошенко А. П. Школа под парусами. Барк Крузенштерн: научно-популярное издание / А. П. Пимошенко, В. С. </w:t>
      </w:r>
      <w:proofErr w:type="spellStart"/>
      <w:r>
        <w:rPr>
          <w:rFonts w:ascii="Times New Roman" w:hAnsi="Times New Roman"/>
          <w:sz w:val="28"/>
          <w:szCs w:val="28"/>
        </w:rPr>
        <w:t>Геманов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; фото В. В. </w:t>
      </w:r>
      <w:proofErr w:type="spellStart"/>
      <w:r>
        <w:rPr>
          <w:rFonts w:ascii="Times New Roman" w:hAnsi="Times New Roman"/>
          <w:sz w:val="28"/>
          <w:szCs w:val="28"/>
        </w:rPr>
        <w:t>Семидьянов</w:t>
      </w:r>
      <w:proofErr w:type="spellEnd"/>
      <w:r>
        <w:rPr>
          <w:rFonts w:ascii="Times New Roman" w:hAnsi="Times New Roman"/>
          <w:sz w:val="28"/>
          <w:szCs w:val="28"/>
        </w:rPr>
        <w:t>. - Калининград: Янтарный сказ, 1999. - 96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Пирс для отстоя </w:t>
      </w:r>
      <w:proofErr w:type="spellStart"/>
      <w:r>
        <w:rPr>
          <w:rFonts w:ascii="Times New Roman" w:hAnsi="Times New Roman"/>
          <w:sz w:val="28"/>
          <w:szCs w:val="28"/>
        </w:rPr>
        <w:t>плавгостиницы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парусника "Крузенштерн": конструкторская документация: рабочий проект / Министерство сельского хозяйства Российской Федерации, Комитет рыбного хозяйства, Мэрия г. Светлого, </w:t>
      </w:r>
      <w:proofErr w:type="spellStart"/>
      <w:r>
        <w:rPr>
          <w:rFonts w:ascii="Times New Roman" w:hAnsi="Times New Roman"/>
          <w:sz w:val="28"/>
          <w:szCs w:val="28"/>
        </w:rPr>
        <w:t>Ленгипрорыбхоз</w:t>
      </w:r>
      <w:proofErr w:type="spellEnd"/>
      <w:r>
        <w:rPr>
          <w:rFonts w:ascii="Times New Roman" w:hAnsi="Times New Roman"/>
          <w:sz w:val="28"/>
          <w:szCs w:val="28"/>
        </w:rPr>
        <w:t xml:space="preserve">. - Санкт-Петербург: Издательство </w:t>
      </w:r>
      <w:proofErr w:type="spellStart"/>
      <w:r>
        <w:rPr>
          <w:rFonts w:ascii="Times New Roman" w:hAnsi="Times New Roman"/>
          <w:sz w:val="28"/>
          <w:szCs w:val="28"/>
        </w:rPr>
        <w:t>Ленгипрорыбхоза</w:t>
      </w:r>
      <w:proofErr w:type="spellEnd"/>
      <w:r>
        <w:rPr>
          <w:rFonts w:ascii="Times New Roman" w:hAnsi="Times New Roman"/>
          <w:sz w:val="28"/>
          <w:szCs w:val="28"/>
        </w:rPr>
        <w:t>, 1992.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Урбанович В. Архитектура судов / В. Урбанович; пер. с пол. М.Н. Алексеевой; под науч. ред. О.А. Арнольда. - Ленинград: Судостроение, 1969. - 371с. - Текст: непосредственный. 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Учебный барк "Крузенштерн": научно-популярное издание / сост. Г. Н. </w:t>
      </w:r>
      <w:proofErr w:type="spellStart"/>
      <w:r>
        <w:rPr>
          <w:rFonts w:ascii="Times New Roman" w:hAnsi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худож</w:t>
      </w:r>
      <w:proofErr w:type="spellEnd"/>
      <w:r>
        <w:rPr>
          <w:rFonts w:ascii="Times New Roman" w:hAnsi="Times New Roman"/>
          <w:sz w:val="28"/>
          <w:szCs w:val="28"/>
        </w:rPr>
        <w:t xml:space="preserve">. Э. </w:t>
      </w:r>
      <w:proofErr w:type="spellStart"/>
      <w:r>
        <w:rPr>
          <w:rFonts w:ascii="Times New Roman" w:hAnsi="Times New Roman"/>
          <w:sz w:val="28"/>
          <w:szCs w:val="28"/>
        </w:rPr>
        <w:t>Эммус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фотогр</w:t>
      </w:r>
      <w:proofErr w:type="spellEnd"/>
      <w:r>
        <w:rPr>
          <w:rFonts w:ascii="Times New Roman" w:hAnsi="Times New Roman"/>
          <w:sz w:val="28"/>
          <w:szCs w:val="28"/>
        </w:rPr>
        <w:t xml:space="preserve">. Г. Н. </w:t>
      </w:r>
      <w:proofErr w:type="spellStart"/>
      <w:r>
        <w:rPr>
          <w:rFonts w:ascii="Times New Roman" w:hAnsi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/>
          <w:sz w:val="28"/>
          <w:szCs w:val="28"/>
        </w:rPr>
        <w:t>; текст Е. Иконникова-</w:t>
      </w:r>
      <w:proofErr w:type="spellStart"/>
      <w:r>
        <w:rPr>
          <w:rFonts w:ascii="Times New Roman" w:hAnsi="Times New Roman"/>
          <w:sz w:val="28"/>
          <w:szCs w:val="28"/>
        </w:rPr>
        <w:t>Ципулина</w:t>
      </w:r>
      <w:proofErr w:type="spellEnd"/>
      <w:r>
        <w:rPr>
          <w:rFonts w:ascii="Times New Roman" w:hAnsi="Times New Roman"/>
          <w:sz w:val="28"/>
          <w:szCs w:val="28"/>
        </w:rPr>
        <w:t>. - Таллин: Периодика, 1983. - 32 с. - Текст: непосредственный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Школы под парусами. Учебный парусный флот 18-20 вв.: научно-популярное издание / В. П. Митрофанов, П. С. Митрофанов. - Ленинград: Судостроение, 1989. - 232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Шнейдер И. Г. Операция Парус. Наследники "Катти Сарк": научно-популярное издание / И. Г. Шнейдер. - Ленинград: Судостроение, 1977. - 128 с. - Текст: непосредственный.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подготовлен с использованием информации из открытых Интернет-источников:</w:t>
      </w:r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Архитектура и убранство корабля</w:t>
      </w:r>
    </w:p>
    <w:p w:rsidR="0021670E" w:rsidRDefault="00865978" w:rsidP="0021670E">
      <w:pPr>
        <w:rPr>
          <w:rFonts w:ascii="Times New Roman" w:hAnsi="Times New Roman"/>
          <w:sz w:val="28"/>
          <w:szCs w:val="28"/>
        </w:rPr>
      </w:pPr>
      <w:hyperlink r:id="rId4" w:history="1">
        <w:r w:rsidR="0021670E">
          <w:rPr>
            <w:rStyle w:val="a3"/>
            <w:rFonts w:ascii="Times New Roman" w:hAnsi="Times New Roman"/>
            <w:sz w:val="28"/>
            <w:szCs w:val="28"/>
          </w:rPr>
          <w:t>https://flot.com/publications/books/shelf/russianfleet/9.htm</w:t>
        </w:r>
      </w:hyperlink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кораблях и марках. Истории о кораблях и путешественниках, попавших на почтовые марки. Барк Крузенштерн» (быв. «Падуя»)</w:t>
      </w:r>
    </w:p>
    <w:p w:rsidR="0021670E" w:rsidRDefault="00865978" w:rsidP="0021670E">
      <w:pPr>
        <w:rPr>
          <w:rFonts w:ascii="Times New Roman" w:hAnsi="Times New Roman"/>
          <w:sz w:val="28"/>
          <w:szCs w:val="28"/>
        </w:rPr>
      </w:pPr>
      <w:hyperlink r:id="rId5" w:history="1">
        <w:r w:rsidR="0021670E">
          <w:rPr>
            <w:rStyle w:val="a3"/>
            <w:rFonts w:ascii="Times New Roman" w:hAnsi="Times New Roman"/>
            <w:sz w:val="28"/>
            <w:szCs w:val="28"/>
          </w:rPr>
          <w:t>https://shiponstamps.ru/2017/01/bark-kruzenshtern/</w:t>
        </w:r>
      </w:hyperlink>
    </w:p>
    <w:p w:rsidR="0021670E" w:rsidRDefault="0021670E" w:rsidP="0021670E">
      <w:pPr>
        <w:rPr>
          <w:rFonts w:ascii="Times New Roman" w:hAnsi="Times New Roman"/>
          <w:sz w:val="28"/>
          <w:szCs w:val="28"/>
        </w:rPr>
      </w:pPr>
    </w:p>
    <w:p w:rsidR="00A0146F" w:rsidRDefault="00A0146F"/>
    <w:sectPr w:rsidR="00A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FD"/>
    <w:rsid w:val="00022688"/>
    <w:rsid w:val="0021670E"/>
    <w:rsid w:val="00865978"/>
    <w:rsid w:val="00A0146F"/>
    <w:rsid w:val="00CC13FA"/>
    <w:rsid w:val="00F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DF3F"/>
  <w15:chartTrackingRefBased/>
  <w15:docId w15:val="{277225C6-C008-4DB1-BA03-9832FFA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ponstamps.ru/2017/01/bark-kruzenshtern/" TargetMode="External"/><Relationship Id="rId4" Type="http://schemas.openxmlformats.org/officeDocument/2006/relationships/hyperlink" Target="https://flot.com/publications/books/shelf/russianfleet/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2024-02-19T10:01:00Z</dcterms:created>
  <dcterms:modified xsi:type="dcterms:W3CDTF">2024-02-19T10:11:00Z</dcterms:modified>
</cp:coreProperties>
</file>